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17</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4595565C">
      <w:pPr>
        <w:spacing w:before="0" w:beforeAutospacing="0" w:after="0" w:afterAutospacing="0"/>
        <w:jc w:val="center"/>
        <w:rPr>
          <w:rFonts w:cstheme="minorHAnsi"/>
          <w:b/>
          <w:bCs/>
          <w:color w:val="000000"/>
          <w:sz w:val="24"/>
          <w:szCs w:val="24"/>
          <w:lang w:val="ru-RU"/>
        </w:rPr>
      </w:pPr>
    </w:p>
    <w:p w14:paraId="34BB645C">
      <w:pPr>
        <w:spacing w:before="0" w:beforeAutospacing="0" w:after="0" w:afterAutospacing="0"/>
        <w:jc w:val="center"/>
        <w:rPr>
          <w:rFonts w:cstheme="minorHAnsi"/>
          <w:b/>
          <w:bCs/>
          <w:color w:val="000000"/>
          <w:sz w:val="24"/>
          <w:szCs w:val="24"/>
          <w:lang w:val="ru-RU"/>
        </w:rPr>
      </w:pPr>
    </w:p>
    <w:p w14:paraId="47C6310C">
      <w:pPr>
        <w:spacing w:before="0" w:beforeAutospacing="0" w:after="0" w:afterAutospacing="0"/>
        <w:jc w:val="center"/>
        <w:rPr>
          <w:rFonts w:hint="default" w:cstheme="minorHAnsi"/>
          <w:color w:val="000000"/>
          <w:sz w:val="24"/>
          <w:szCs w:val="24"/>
          <w:lang w:val="ru-RU"/>
        </w:rPr>
      </w:pPr>
      <w:r>
        <w:rPr>
          <w:rFonts w:cstheme="minorHAnsi"/>
          <w:b/>
          <w:bCs/>
          <w:color w:val="000000"/>
          <w:sz w:val="24"/>
          <w:szCs w:val="24"/>
          <w:lang w:val="ru-RU"/>
        </w:rPr>
        <w:t>Инструкция по охране труда</w:t>
      </w:r>
      <w:r>
        <w:rPr>
          <w:rFonts w:hint="default" w:cstheme="minorHAnsi"/>
          <w:b/>
          <w:bCs/>
          <w:color w:val="000000"/>
          <w:sz w:val="24"/>
          <w:szCs w:val="24"/>
          <w:lang w:val="ru-RU"/>
        </w:rPr>
        <w:t xml:space="preserve"> № 16</w:t>
      </w:r>
    </w:p>
    <w:p w14:paraId="078BC749">
      <w:pPr>
        <w:spacing w:before="0" w:beforeAutospacing="0" w:after="0" w:afterAutospacing="0"/>
        <w:jc w:val="center"/>
        <w:rPr>
          <w:rFonts w:cstheme="minorHAnsi"/>
          <w:b/>
          <w:bCs/>
          <w:color w:val="000000"/>
          <w:sz w:val="24"/>
          <w:szCs w:val="24"/>
          <w:lang w:val="ru-RU"/>
        </w:rPr>
      </w:pPr>
      <w:r>
        <w:rPr>
          <w:rFonts w:cstheme="minorHAnsi"/>
          <w:b/>
          <w:bCs/>
          <w:color w:val="000000"/>
          <w:sz w:val="24"/>
          <w:szCs w:val="24"/>
          <w:lang w:val="ru-RU"/>
        </w:rPr>
        <w:t xml:space="preserve">для заведующего лабораторией </w:t>
      </w:r>
      <w:r>
        <w:rPr>
          <w:rFonts w:hint="default" w:ascii="Times New Roman" w:hAnsi="Times New Roman" w:eastAsia="Calibri" w:cs="Times New Roman"/>
          <w:sz w:val="28"/>
          <w:szCs w:val="28"/>
          <w:lang w:val="ru" w:eastAsia="en-US" w:bidi="ar"/>
        </w:rPr>
        <w:t>–</w:t>
      </w:r>
      <w:r>
        <w:rPr>
          <w:rFonts w:cstheme="minorHAnsi"/>
          <w:b/>
          <w:bCs/>
          <w:color w:val="000000"/>
          <w:sz w:val="24"/>
          <w:szCs w:val="24"/>
          <w:lang w:val="ru-RU"/>
        </w:rPr>
        <w:t xml:space="preserve"> </w:t>
      </w:r>
    </w:p>
    <w:p w14:paraId="5E98845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врача клинической лабораторной диагностики</w:t>
      </w:r>
    </w:p>
    <w:p w14:paraId="29D6BF12">
      <w:pPr>
        <w:spacing w:before="0" w:beforeAutospacing="0" w:after="0" w:afterAutospacing="0"/>
        <w:jc w:val="both"/>
        <w:rPr>
          <w:rFonts w:cstheme="minorHAnsi"/>
          <w:b/>
          <w:bCs/>
          <w:color w:val="000000"/>
          <w:sz w:val="24"/>
          <w:szCs w:val="24"/>
          <w:lang w:val="ru-RU"/>
        </w:rPr>
      </w:pPr>
    </w:p>
    <w:p w14:paraId="4B269593">
      <w:pPr>
        <w:spacing w:before="0" w:beforeAutospacing="0" w:after="0" w:afterAutospacing="0"/>
        <w:jc w:val="both"/>
        <w:rPr>
          <w:rFonts w:cstheme="minorHAnsi"/>
          <w:b/>
          <w:bCs/>
          <w:color w:val="000000"/>
          <w:sz w:val="24"/>
          <w:szCs w:val="24"/>
          <w:lang w:val="ru-RU"/>
        </w:rPr>
      </w:pPr>
    </w:p>
    <w:p w14:paraId="2070546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0807B845">
      <w:pPr>
        <w:spacing w:before="0" w:beforeAutospacing="0" w:after="0" w:afterAutospacing="0"/>
        <w:ind w:firstLine="720"/>
        <w:jc w:val="both"/>
        <w:rPr>
          <w:rFonts w:cstheme="minorHAnsi"/>
          <w:color w:val="000000"/>
          <w:sz w:val="24"/>
          <w:szCs w:val="24"/>
          <w:lang w:val="ru-RU"/>
        </w:rPr>
      </w:pPr>
    </w:p>
    <w:p w14:paraId="19962AF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заведующего лабораторией - врача клинической лабораторной диагностики.</w:t>
      </w:r>
    </w:p>
    <w:p w14:paraId="4743DF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заведующего лабораторией -врача на основе установленных обязательных требований по охране труда в Российской Федерации, а также:</w:t>
      </w:r>
    </w:p>
    <w:p w14:paraId="03E1933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изучения работ заведующего лабораторией -врача клинической лабораторной диагностики;</w:t>
      </w:r>
    </w:p>
    <w:p w14:paraId="0FA612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79B3DC4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w:t>
      </w:r>
    </w:p>
    <w:p w14:paraId="3610B65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работ врача клинической лабораторной диагностики;</w:t>
      </w:r>
    </w:p>
    <w:p w14:paraId="0B394C0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при выполнении работ врачом клинической лабораторной диагностики;</w:t>
      </w:r>
    </w:p>
    <w:p w14:paraId="7E552FE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врачом клинической лабораторной диагностики.</w:t>
      </w:r>
    </w:p>
    <w:p w14:paraId="2AD7C5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заведующих лабораторией -врачей клинической лабораторной диагностики при выполнении ими трудовых обязанностей независимо от их квалификации и стажа работы.</w:t>
      </w:r>
    </w:p>
    <w:p w14:paraId="70856875">
      <w:pPr>
        <w:spacing w:before="0" w:beforeAutospacing="0" w:after="0" w:afterAutospacing="0"/>
        <w:jc w:val="both"/>
        <w:rPr>
          <w:rFonts w:cstheme="minorHAnsi"/>
          <w:color w:val="000000"/>
          <w:sz w:val="24"/>
          <w:szCs w:val="24"/>
          <w:lang w:val="ru-RU"/>
        </w:rPr>
      </w:pPr>
    </w:p>
    <w:p w14:paraId="40D1E36D">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08026E75">
      <w:pPr>
        <w:spacing w:before="0" w:beforeAutospacing="0" w:after="0" w:afterAutospacing="0"/>
        <w:ind w:firstLine="720"/>
        <w:jc w:val="both"/>
        <w:rPr>
          <w:rFonts w:cstheme="minorHAnsi"/>
          <w:color w:val="000000"/>
          <w:sz w:val="24"/>
          <w:szCs w:val="24"/>
          <w:lang w:val="ru-RU"/>
        </w:rPr>
      </w:pPr>
    </w:p>
    <w:p w14:paraId="0EC9838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35F45F4C">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2.2. Приказ Минтруда «Об утверждении основных требований к порядку разработки и содержанию правил и инструкций по охране труда, разрабатываемых работодателем» от 29.10.2021 №772н</w:t>
      </w:r>
      <w:r>
        <w:rPr>
          <w:rFonts w:hint="default" w:cstheme="minorHAnsi"/>
          <w:color w:val="000000"/>
          <w:sz w:val="24"/>
          <w:szCs w:val="24"/>
          <w:lang w:val="ru-RU"/>
        </w:rPr>
        <w:t>;</w:t>
      </w:r>
    </w:p>
    <w:p w14:paraId="1C49A316">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2.3. Постановление Правительства Российской Федерации от 24.12.2021</w:t>
      </w:r>
      <w:r>
        <w:rPr>
          <w:rFonts w:hint="default" w:cstheme="minorHAnsi"/>
          <w:color w:val="000000"/>
          <w:sz w:val="24"/>
          <w:szCs w:val="24"/>
          <w:lang w:val="ru-RU"/>
        </w:rPr>
        <w:t xml:space="preserve"> </w:t>
      </w:r>
      <w:r>
        <w:rPr>
          <w:rFonts w:cstheme="minorHAnsi"/>
          <w:color w:val="000000"/>
          <w:sz w:val="24"/>
          <w:szCs w:val="24"/>
          <w:lang w:val="ru-RU"/>
        </w:rPr>
        <w:t>№ 2464 «О порядке обучения по охране труда и проверки знания требований охраны труда»</w:t>
      </w:r>
      <w:r>
        <w:rPr>
          <w:rFonts w:hint="default" w:cstheme="minorHAnsi"/>
          <w:color w:val="000000"/>
          <w:sz w:val="24"/>
          <w:szCs w:val="24"/>
          <w:lang w:val="ru-RU"/>
        </w:rPr>
        <w:t>;</w:t>
      </w:r>
    </w:p>
    <w:p w14:paraId="4A849DC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0E6D18CF">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w:t>
      </w:r>
      <w:r>
        <w:rPr>
          <w:rFonts w:hint="default" w:cstheme="minorHAnsi"/>
          <w:color w:val="000000"/>
          <w:sz w:val="24"/>
          <w:szCs w:val="24"/>
          <w:lang w:val="ru-RU"/>
        </w:rPr>
        <w:t>;</w:t>
      </w:r>
    </w:p>
    <w:p w14:paraId="7B2D26E6">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0A074D54">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от 16.09.2020 № 1479</w:t>
      </w:r>
      <w:r>
        <w:rPr>
          <w:rFonts w:hint="default" w:cstheme="minorHAnsi"/>
          <w:color w:val="000000"/>
          <w:sz w:val="24"/>
          <w:szCs w:val="24"/>
          <w:lang w:val="ru-RU"/>
        </w:rPr>
        <w:t>;</w:t>
      </w:r>
    </w:p>
    <w:p w14:paraId="1B1813DE">
      <w:pPr>
        <w:spacing w:before="0" w:beforeAutospacing="0" w:after="0" w:afterAutospacing="0"/>
        <w:ind w:firstLine="720"/>
        <w:jc w:val="both"/>
        <w:rPr>
          <w:rFonts w:hint="default"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26E56E0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2.9. Правила по охране труда, Приказ Минтруда России от 18.12.2020 № 928н</w:t>
      </w:r>
      <w:r>
        <w:rPr>
          <w:rFonts w:cstheme="minorHAnsi"/>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364752F9">
      <w:pPr>
        <w:spacing w:before="0" w:beforeAutospacing="0" w:after="0" w:afterAutospacing="0"/>
        <w:jc w:val="both"/>
        <w:rPr>
          <w:rFonts w:cstheme="minorHAnsi"/>
          <w:color w:val="000000"/>
          <w:sz w:val="24"/>
          <w:szCs w:val="24"/>
          <w:lang w:val="ru-RU"/>
        </w:rPr>
      </w:pPr>
    </w:p>
    <w:p w14:paraId="439986D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1A615902">
      <w:pPr>
        <w:spacing w:before="0" w:beforeAutospacing="0" w:after="0" w:afterAutospacing="0"/>
        <w:ind w:firstLine="720"/>
        <w:jc w:val="both"/>
        <w:rPr>
          <w:rFonts w:cstheme="minorHAnsi"/>
          <w:color w:val="000000"/>
          <w:sz w:val="24"/>
          <w:szCs w:val="24"/>
          <w:lang w:val="ru-RU"/>
        </w:rPr>
      </w:pPr>
    </w:p>
    <w:p w14:paraId="433CC9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3.1.1. Заведующему лабораторией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врачу клинической лабораторной диагностики (далее также – работник, врач) необходимо выполнять свои обязанности в соответствии с требованиями настоящей инструкции.</w:t>
      </w:r>
    </w:p>
    <w:p w14:paraId="77EDD66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К самостоятельной работе в качестве заведующего лабораторией - врача клинической лабораторной диагностики допускаются лица прошедшие:</w:t>
      </w:r>
    </w:p>
    <w:p w14:paraId="0BB4A7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68D9F9E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17563E9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05363E7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77AAF74">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5B54668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1ADB4FF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13E4D8B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04AB80DC">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386C6B8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40778A6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004EA6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1D05A6E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5D3A57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5F4B19F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74C4043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1A9F1F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3F707D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11B8DAF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301A688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02C727F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181244E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1638832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70A262C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12AD20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62DE23A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6537B16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3CC09E7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3EED97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При перемещении по территории организации и в помещениях необходимо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045D0BE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0AA0640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3.1.11.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6EEF070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62FECB0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308BF17B">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 врачом.</w:t>
      </w:r>
    </w:p>
    <w:p w14:paraId="6E8232F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врач клинической лабораторной диагностики обязан соблюдать режимы труда и отдыха.</w:t>
      </w:r>
    </w:p>
    <w:p w14:paraId="35EE614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64F8C61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4220CD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Врач должен выходить на работу своевременно, отдохнувшим, подготовленным к работе.</w:t>
      </w:r>
    </w:p>
    <w:p w14:paraId="11CEE33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7A61FEBB">
      <w:pPr>
        <w:spacing w:before="0" w:beforeAutospacing="0" w:after="0" w:afterAutospacing="0"/>
        <w:ind w:firstLine="420"/>
        <w:jc w:val="both"/>
        <w:rPr>
          <w:rFonts w:cstheme="minorHAnsi"/>
          <w:color w:val="000000"/>
          <w:sz w:val="24"/>
          <w:szCs w:val="24"/>
          <w:lang w:val="ru-RU"/>
        </w:rPr>
      </w:pPr>
      <w:r>
        <w:rPr>
          <w:rFonts w:cstheme="minorHAnsi"/>
          <w:color w:val="000000"/>
          <w:sz w:val="24"/>
          <w:szCs w:val="24"/>
          <w:lang w:val="ru-RU"/>
        </w:rPr>
        <w:t>3.4.1. Опасными и вредными факторами, действующими на врачей клинической лабораторной диагностики при работе в лаборатории, являются:</w:t>
      </w:r>
    </w:p>
    <w:p w14:paraId="5560E8C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при контактах с инфицированным биологическим материалом;</w:t>
      </w:r>
    </w:p>
    <w:p w14:paraId="76FD01D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в электрической цепи, замыкание которой может произойти через тело человека;</w:t>
      </w:r>
    </w:p>
    <w:p w14:paraId="49B821E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опасность травмирования инструментами или осколками посуды, используемой в процессе работы;</w:t>
      </w:r>
    </w:p>
    <w:p w14:paraId="37A0CBD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повышенный уровень токсических веществ в воздухе рабочей зоны, образующихся в процессе работы;</w:t>
      </w:r>
    </w:p>
    <w:p w14:paraId="4F8B629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повышенное напряжение органов зрения при микроскопировании.</w:t>
      </w:r>
    </w:p>
    <w:p w14:paraId="474112B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14367DD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3.4.2.1.</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431098D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3.4.2.2.</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58544490">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3.4.2.3.</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5D4D046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3.4.2.4.</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движущихся колющих частей;</w:t>
      </w:r>
    </w:p>
    <w:p w14:paraId="6962FA0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3.4.2.5.</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3432E43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3F4837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24E3F6E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7FB4FE4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13C873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рабочего места запрещается.</w:t>
      </w:r>
    </w:p>
    <w:p w14:paraId="58C019E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12149C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784BCFB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21CBE8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240F42C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046D4C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51288C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4A5910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7AFEC5A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Работник после каждой манипуляции должен мыть руки с моющим средством (мылом, гелем).</w:t>
      </w:r>
    </w:p>
    <w:p w14:paraId="5DCFAAB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Работник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5A254D3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Для питья употреблять воду из диспенсеров, чайников.</w:t>
      </w:r>
    </w:p>
    <w:p w14:paraId="68D763B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3.7.6. Курить и принимать пищу разрешается только в специально отведенных для этой цели местах.</w:t>
      </w:r>
    </w:p>
    <w:p w14:paraId="5BBCB4A2">
      <w:pPr>
        <w:spacing w:before="0" w:beforeAutospacing="0" w:after="0" w:afterAutospacing="0"/>
        <w:jc w:val="both"/>
        <w:rPr>
          <w:rFonts w:cstheme="minorHAnsi"/>
          <w:color w:val="000000"/>
          <w:sz w:val="24"/>
          <w:szCs w:val="24"/>
          <w:lang w:val="ru-RU"/>
        </w:rPr>
      </w:pPr>
    </w:p>
    <w:p w14:paraId="6EC73922">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26F32E99">
      <w:pPr>
        <w:spacing w:before="0" w:beforeAutospacing="0" w:after="0" w:afterAutospacing="0"/>
        <w:ind w:firstLine="720"/>
        <w:jc w:val="both"/>
        <w:rPr>
          <w:rFonts w:cstheme="minorHAnsi"/>
          <w:b/>
          <w:bCs/>
          <w:color w:val="000000"/>
          <w:sz w:val="24"/>
          <w:szCs w:val="24"/>
          <w:lang w:val="ru-RU"/>
        </w:rPr>
      </w:pPr>
    </w:p>
    <w:p w14:paraId="0872FA1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72AC7E5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Перед началом работы работник должен надеть спецодежду.</w:t>
      </w:r>
    </w:p>
    <w:p w14:paraId="0AB3E42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 Одежда должна быть соответствующего размера, чистой и не стеснять движений.</w:t>
      </w:r>
    </w:p>
    <w:p w14:paraId="7D5419F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4.1.3. Прежде чем приступать к работе, работнику следует проверить состояние медицинского кабинета; необходимо принять меры к наведению чистоты и порядка.</w:t>
      </w:r>
    </w:p>
    <w:p w14:paraId="77CF24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4.1.4. Перед началом работы работник должен осмотреть приборы, медицинское оборудование, которые будут использоваться в работе, проверить их исправность.</w:t>
      </w:r>
    </w:p>
    <w:p w14:paraId="63DB73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4.1.5. Перед использованием медицинского оборудования работник должен предварительно ознакомиться с принципом его работы и опасностями, которые могут возникать при его эксплуатации.</w:t>
      </w:r>
    </w:p>
    <w:p w14:paraId="2D1916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4.1.6. Работник, использующий в работе изделия медицинской техники с внешним электрическим питанием, должен знать о том, что в зависимости от способа защиты от поражения электрическим током они подразделяются на четыре класса.</w:t>
      </w:r>
    </w:p>
    <w:p w14:paraId="6525393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4.1.6.1. Изделия класса </w:t>
      </w:r>
      <w:r>
        <w:rPr>
          <w:rFonts w:cstheme="minorHAnsi"/>
          <w:color w:val="000000"/>
          <w:sz w:val="24"/>
          <w:szCs w:val="24"/>
        </w:rPr>
        <w:t>I</w:t>
      </w:r>
      <w:r>
        <w:rPr>
          <w:rFonts w:cstheme="minorHAnsi"/>
          <w:color w:val="000000"/>
          <w:sz w:val="24"/>
          <w:szCs w:val="24"/>
          <w:lang w:val="ru-RU"/>
        </w:rPr>
        <w:t xml:space="preserve"> в дополнение к основной изоляции имеют заземляющий контакт у вилки сетевого шнура или зажим у изделий с постоянным присоединением к сети, служащие для присоединения доступных для прикосновения металлических частей к внешнему заземляющему устройству.</w:t>
      </w:r>
    </w:p>
    <w:p w14:paraId="6AECDCA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4.1.6.2. Изделия класса 01 в дополнение к основной изоляции имеют зажим для присоединения доступных для прикосновения металлических частей к внешнему заземляющему устройству; вилка сетевого шнура изделия класса 01 не имеет заземляющего контакта.</w:t>
      </w:r>
    </w:p>
    <w:p w14:paraId="3DCC9E3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4.1.6.3. Изделия класса </w:t>
      </w:r>
      <w:r>
        <w:rPr>
          <w:rFonts w:cstheme="minorHAnsi"/>
          <w:color w:val="000000"/>
          <w:sz w:val="24"/>
          <w:szCs w:val="24"/>
        </w:rPr>
        <w:t>II</w:t>
      </w:r>
      <w:r>
        <w:rPr>
          <w:rFonts w:cstheme="minorHAnsi"/>
          <w:color w:val="000000"/>
          <w:sz w:val="24"/>
          <w:szCs w:val="24"/>
          <w:lang w:val="ru-RU"/>
        </w:rPr>
        <w:t xml:space="preserve"> (с двойной или усиленной изоляцией) имеют, кроме основной изоляции, дополнительную изоляцию у ввода сетевого шнура в корпус и не требуют защитного заземления или зануления.</w:t>
      </w:r>
    </w:p>
    <w:p w14:paraId="6B6D05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4.1.6.4. Изделия класса </w:t>
      </w:r>
      <w:r>
        <w:rPr>
          <w:rFonts w:cstheme="minorHAnsi"/>
          <w:color w:val="000000"/>
          <w:sz w:val="24"/>
          <w:szCs w:val="24"/>
        </w:rPr>
        <w:t>III</w:t>
      </w:r>
      <w:r>
        <w:rPr>
          <w:rFonts w:cstheme="minorHAnsi"/>
          <w:color w:val="000000"/>
          <w:sz w:val="24"/>
          <w:szCs w:val="24"/>
          <w:lang w:val="ru-RU"/>
        </w:rPr>
        <w:t xml:space="preserve"> питаются от изолированного источника тока с переменным напряжением не более 24 В или постоянным напряжением не более 50 В и не имеют цепей с более высоким напряжением; изделия класса </w:t>
      </w:r>
      <w:r>
        <w:rPr>
          <w:rFonts w:cstheme="minorHAnsi"/>
          <w:color w:val="000000"/>
          <w:sz w:val="24"/>
          <w:szCs w:val="24"/>
        </w:rPr>
        <w:t>III</w:t>
      </w:r>
      <w:r>
        <w:rPr>
          <w:rFonts w:cstheme="minorHAnsi"/>
          <w:color w:val="000000"/>
          <w:sz w:val="24"/>
          <w:szCs w:val="24"/>
          <w:lang w:val="ru-RU"/>
        </w:rPr>
        <w:t xml:space="preserve"> не нуждаются в занулении или защитном заземлении доступных металлических частей.</w:t>
      </w:r>
    </w:p>
    <w:p w14:paraId="305C02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4.1.7. Изделия медицинской техники с внутренним источником питания получают энергию только от внутреннего источника, например, от батарей, и не имеют каких-либо средств подсоединения к питающей сети (сетевой шнур отсутствует).</w:t>
      </w:r>
    </w:p>
    <w:p w14:paraId="49932DD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4.1.8. В зависимости от степени защиты от поражения электрическим током изделия медицинской техники подразделяются на следующие типы:</w:t>
      </w:r>
    </w:p>
    <w:p w14:paraId="6C2DF078">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Н – с нормальной степенью защиты (например, лабораторное оборудование), не находящиеся в пределах досягаемости пациента;</w:t>
      </w:r>
    </w:p>
    <w:p w14:paraId="37B09E60">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В – с повышенной степенью защиты (ток утечки на пациента в нормальном состоянии изделия не более 0,1 мА);</w:t>
      </w:r>
    </w:p>
    <w:p w14:paraId="6C796000">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rPr>
        <w:t>BF</w:t>
      </w:r>
      <w:r>
        <w:rPr>
          <w:rFonts w:cstheme="minorHAnsi"/>
          <w:color w:val="000000"/>
          <w:sz w:val="24"/>
          <w:szCs w:val="24"/>
          <w:lang w:val="ru-RU"/>
        </w:rPr>
        <w:t xml:space="preserve"> – с повышенной степенью защиты и изолированной рабочей частью;</w:t>
      </w:r>
    </w:p>
    <w:p w14:paraId="2B256908">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rPr>
        <w:t>CF</w:t>
      </w:r>
      <w:r>
        <w:rPr>
          <w:rFonts w:cstheme="minorHAnsi"/>
          <w:color w:val="000000"/>
          <w:sz w:val="24"/>
          <w:szCs w:val="24"/>
          <w:lang w:val="ru-RU"/>
        </w:rPr>
        <w:t xml:space="preserve"> – с наивысшей степенью защиты и изолированной рабочей частью.</w:t>
      </w:r>
    </w:p>
    <w:p w14:paraId="542D2E4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4.1.9. Перед началом работы нужно убедиться в достаточности освещения кабинета, особенно в темное время суток.</w:t>
      </w:r>
    </w:p>
    <w:p w14:paraId="0EC801F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4.1.10. Работник должен лично убедиться в том, что все меры, необходимые для обеспечения безопасности пациента и персонала, выполнены.</w:t>
      </w:r>
    </w:p>
    <w:p w14:paraId="4FB4625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527F62F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3901BC5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F53A5D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7A6B66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0603833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2C3C627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4.4.1. Начало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6D36AC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448E90B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Вентиляция в лаборатории должна включаться за 30 минут до начала работы.</w:t>
      </w:r>
    </w:p>
    <w:p w14:paraId="6AB37A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4.4.3.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14:paraId="2EEA932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4.4.5. Убедиться в укомплектованности аптечки «АнтиСПИД».</w:t>
      </w:r>
    </w:p>
    <w:p w14:paraId="19E793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4.4.6. Перед началом работы заведующий лабораторией - врач клинической лабораторной диагностики должен надеть санитарно-гигиеническую одежду, приготовить средства индивидуальной защиты.</w:t>
      </w:r>
    </w:p>
    <w:p w14:paraId="3ADD8FB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4.4.7. Заведующий лабораторией- врач клинической лабораторной диагностики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14:paraId="648F27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4.4.8. Перед началом работы заведующий лабораторией- врач клинической лабораторной диагностики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14:paraId="6006CB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4.4.9.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27364090">
      <w:pPr>
        <w:spacing w:before="0" w:beforeAutospacing="0" w:after="0" w:afterAutospacing="0"/>
        <w:jc w:val="both"/>
        <w:rPr>
          <w:rFonts w:cstheme="minorHAnsi"/>
          <w:color w:val="000000"/>
          <w:sz w:val="24"/>
          <w:szCs w:val="24"/>
          <w:lang w:val="ru-RU"/>
        </w:rPr>
      </w:pPr>
    </w:p>
    <w:p w14:paraId="32C0FCD9">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4E5694CD">
      <w:pPr>
        <w:spacing w:before="0" w:beforeAutospacing="0" w:after="0" w:afterAutospacing="0"/>
        <w:ind w:firstLine="720"/>
        <w:jc w:val="both"/>
        <w:rPr>
          <w:rFonts w:cstheme="minorHAnsi"/>
          <w:b/>
          <w:bCs/>
          <w:color w:val="000000"/>
          <w:sz w:val="24"/>
          <w:szCs w:val="24"/>
          <w:lang w:val="ru-RU"/>
        </w:rPr>
      </w:pPr>
    </w:p>
    <w:p w14:paraId="1842BDB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1B1668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Пробы биологического материала, поступающие в клинико-диагностическую лабораторию, считаются потенциально инфицированными, что требует соблюдения мер безопасности, направленных на защиту персонала.</w:t>
      </w:r>
    </w:p>
    <w:p w14:paraId="45F23F6F">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Оборудование клинико-диагностической лаборатории должно эксплуатироваться в соответствии с инструкцией производителя и предусмотренными в ней мерами безопасности.</w:t>
      </w:r>
    </w:p>
    <w:p w14:paraId="1B91AAB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В случае работы заведующего с кровью, сывороткой или другими биологическими жидкостями запрещается:</w:t>
      </w:r>
    </w:p>
    <w:p w14:paraId="3B09BB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пипетировать ртом,</w:t>
      </w:r>
    </w:p>
    <w:p w14:paraId="6544D5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переливать кровь, сыворотку через край пробирки.</w:t>
      </w:r>
    </w:p>
    <w:p w14:paraId="0DDC7B7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14:paraId="6D60E89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При открывании пробок бутылок, пробирок с кровью или другими биологическими материалами следует не допускать разбрызгивания их содержимого.</w:t>
      </w:r>
    </w:p>
    <w:p w14:paraId="0E5E00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14:paraId="4E0313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14:paraId="0753FE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При хранении потенциально инфицированных материалов в холодильнике необходимо помещать их в прочный полиэтиленовый пакет.</w:t>
      </w:r>
    </w:p>
    <w:p w14:paraId="66D1545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В тех случаях, когда заведующий лабораторией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14:paraId="70E5090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Растворы для нейтрализации концентрированных кислот и щелочей должны находиться на стеллаже (полке) в течение всего рабочего времени врача.</w:t>
      </w:r>
    </w:p>
    <w:p w14:paraId="7FB02F5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14:paraId="6EDF02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В случае если разбилась лабораторная посуда, не собирать ее осколки незащищенными руками, а использовать для этой цели щетку и совок.</w:t>
      </w:r>
    </w:p>
    <w:p w14:paraId="426A70B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14:paraId="1541A69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При эксплуатации центрифуг необходимо соблюдать следующие требования:</w:t>
      </w:r>
    </w:p>
    <w:p w14:paraId="326E46D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при загрузке центрифуг стаканами или пробирками соблюдать правила попарного уравновешивания;</w:t>
      </w:r>
    </w:p>
    <w:p w14:paraId="391704D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включением центрифуг в электрическую сеть необходимо проверить прочность крепления крышки к корпусу;</w:t>
      </w:r>
    </w:p>
    <w:p w14:paraId="094ACA4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14:paraId="7E63EAA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14:paraId="2C70BB1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14:paraId="26BD405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Лабораторные столы для микроскопических и других точных исследований должны располагаться у окон.</w:t>
      </w:r>
    </w:p>
    <w:p w14:paraId="1D8B33B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14:paraId="588F22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5.1.17.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14:paraId="25A1686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5.1.18.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14:paraId="70F0BB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14:paraId="12713E5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5.1.19.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14:paraId="7B1AFE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5.1.20. В помещении лаборатории запрещается:</w:t>
      </w:r>
    </w:p>
    <w:p w14:paraId="2C443F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14:paraId="79175E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убирать случайно пролитые огнеопасные жидкости при зажженных горелках и включенных электронагревательных приборах;</w:t>
      </w:r>
    </w:p>
    <w:p w14:paraId="6F23B86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14:paraId="6F8A38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14:paraId="0133605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14:paraId="09E65B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14:paraId="4FA6C2C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выполнять работы, не связанные с заданием и не предусмотренные методиками проведения исследований.</w:t>
      </w:r>
    </w:p>
    <w:p w14:paraId="6BAEAE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5.1.21.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14:paraId="2EF4732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5.1.22.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14:paraId="0784CF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5.1.23.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14:paraId="643807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5.1.24.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разрешенными к применению на территории Российской Федерации.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14:paraId="163A122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5.1.25.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14:paraId="6F0B76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5.1.26.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14:paraId="7A15C7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5.1.27. Для предотвращения нежелательных перемещений газовых баллонов, реагентов и стеклянной посуды должны быть использованы надежные приспособления (например, цепи и захваты).</w:t>
      </w:r>
    </w:p>
    <w:p w14:paraId="4F121F3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34007E1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3493EA7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468B34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5BA7552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0E1042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109C9D5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3EBE250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07B817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6DAB31F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07647E61">
      <w:pPr>
        <w:spacing w:before="0" w:beforeAutospacing="0" w:after="0" w:afterAutospacing="0"/>
        <w:ind w:firstLine="4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0844CF7A">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5.5.1.1.эксплуатировать (использовать) по назначению выданные ему СИЗ;</w:t>
      </w:r>
    </w:p>
    <w:p w14:paraId="19DE47D2">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5.5.1.2.соблюдать правила эксплуатации (использования) СИЗ;</w:t>
      </w:r>
    </w:p>
    <w:p w14:paraId="34C99DE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5.5.1.3.проводить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7D905E2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5.5.1.4.информировать работодателя об изменившихся антропометрических данных;</w:t>
      </w:r>
    </w:p>
    <w:p w14:paraId="7182DEC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5.5.1.4.вернуть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4C1CDC4F">
      <w:pPr>
        <w:spacing w:before="0" w:beforeAutospacing="0" w:after="0" w:afterAutospacing="0"/>
        <w:jc w:val="both"/>
        <w:rPr>
          <w:rFonts w:cstheme="minorHAnsi"/>
          <w:color w:val="000000"/>
          <w:sz w:val="24"/>
          <w:szCs w:val="24"/>
          <w:lang w:val="ru-RU"/>
        </w:rPr>
      </w:pPr>
    </w:p>
    <w:p w14:paraId="6A6FF0BA">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47B5D356">
      <w:pPr>
        <w:spacing w:before="0" w:beforeAutospacing="0" w:after="0" w:afterAutospacing="0"/>
        <w:ind w:firstLine="720"/>
        <w:jc w:val="both"/>
        <w:rPr>
          <w:rFonts w:cstheme="minorHAnsi"/>
          <w:b/>
          <w:bCs/>
          <w:color w:val="000000"/>
          <w:sz w:val="24"/>
          <w:szCs w:val="24"/>
          <w:lang w:val="ru-RU"/>
        </w:rPr>
      </w:pPr>
    </w:p>
    <w:p w14:paraId="3DC70A2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27FA35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врачом возможно возникновение следующих аварийных ситуаций: </w:t>
      </w:r>
    </w:p>
    <w:p w14:paraId="3763388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6.1.1.1.повреждения и дефекты в конструкции зданий, по причине физического износа, истечения срока эксплуатации;</w:t>
      </w:r>
    </w:p>
    <w:p w14:paraId="2E72A1D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6.1.1.2.технические проблемы с оборудованием, по причине высокого износа оборудования;</w:t>
      </w:r>
    </w:p>
    <w:p w14:paraId="05FB3E5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6.1.1.3.возникновение очагов пожара, по причине нарушения требований пожарной безопасности.</w:t>
      </w:r>
    </w:p>
    <w:p w14:paraId="6E9C92F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5F8686E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w:t>
      </w:r>
    </w:p>
    <w:p w14:paraId="700186A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5AEF90E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работника при возникновении аварий и аварийных ситуаций.</w:t>
      </w:r>
    </w:p>
    <w:p w14:paraId="0A84D4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w:t>
      </w:r>
    </w:p>
    <w:p w14:paraId="2D61653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14:paraId="52E696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14:paraId="6DAF658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6.3.3.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14:paraId="525F7B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 Если авария произошла на центрифуге, то дезинфекционные мероприятия назначают не ранее чем через 30–40 минут, то есть после осаждения аэрозоля.</w:t>
      </w:r>
    </w:p>
    <w:p w14:paraId="03A8D2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6.3.5.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14:paraId="02FB42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6.3.6.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14:paraId="1A0D0B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6.3.7. В случае пролива кислот, щелочей, других агрессивных реагентов врач клинической лабораторной диагностики должен принять необходимые меры для ликвидации последствий: открыть окна, проветрить помещение.</w:t>
      </w:r>
    </w:p>
    <w:p w14:paraId="0B39773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14:paraId="231227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6.3.9.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14:paraId="0EB1B80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 В случае возникновения пожара необходимо вызвать пожарную команду, организовать ее встречу, сообщить о пожаре руководителю лаборатории (организации),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14:paraId="44F72CE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6.3.11.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руководителю лаборатории (организации).</w:t>
      </w:r>
    </w:p>
    <w:p w14:paraId="23A76B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6.3.12. Все случаи аварий, микротравм и травм, а также принятые в связи с этим меры подлежат регистрации в специальном журнале.</w:t>
      </w:r>
    </w:p>
    <w:p w14:paraId="715C9C0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60D9CC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47A23D2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Оказание помощи при остановке сердца и дыхания (реанимация)</w:t>
      </w:r>
    </w:p>
    <w:p w14:paraId="44597F5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6.4.2.1.</w:t>
      </w:r>
      <w:r>
        <w:rPr>
          <w:rFonts w:hint="default" w:cstheme="minorHAnsi"/>
          <w:color w:val="000000"/>
          <w:sz w:val="24"/>
          <w:szCs w:val="24"/>
          <w:lang w:val="ru-RU"/>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5 минут. </w:t>
      </w:r>
    </w:p>
    <w:p w14:paraId="2B5A1C1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4D91780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0B56E05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6F44330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2747A66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0D2037E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1C78237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6ECBCD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30 минут.</w:t>
      </w:r>
    </w:p>
    <w:p w14:paraId="64C718E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5B2B7AB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120AA2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0ADFC6F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6.4.3.6. При наложении жгута на бедро требуется прижать упаковкой бинта (свернутой салфеткой) рану, поверх которой на конечность наложить жгут.</w:t>
      </w:r>
    </w:p>
    <w:p w14:paraId="6967E7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658022A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118EF8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6F48757D">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6.4.4. Оказание помощи при травматической ампутации конечности</w:t>
      </w:r>
    </w:p>
    <w:p w14:paraId="4A9D472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6.4.4.1.</w:t>
      </w:r>
      <w:r>
        <w:rPr>
          <w:rFonts w:hint="default" w:cstheme="minorHAnsi"/>
          <w:color w:val="000000"/>
          <w:sz w:val="24"/>
          <w:szCs w:val="24"/>
          <w:lang w:val="ru-RU"/>
        </w:rPr>
        <w:t xml:space="preserve"> </w:t>
      </w:r>
      <w:r>
        <w:rPr>
          <w:rFonts w:cstheme="minorHAnsi"/>
          <w:color w:val="000000"/>
          <w:sz w:val="24"/>
          <w:szCs w:val="24"/>
          <w:lang w:val="ru-RU"/>
        </w:rPr>
        <w:t>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3B982A9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6.4.5. Оказание помощи при ранениях </w:t>
      </w:r>
    </w:p>
    <w:p w14:paraId="0FB346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6.4.5.1.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050A0D88">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6.4.5.2.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4B7A623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6.4.5.3.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7436FE5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6.4.5.4.</w:t>
      </w:r>
      <w:r>
        <w:rPr>
          <w:rFonts w:hint="default" w:cstheme="minorHAnsi"/>
          <w:color w:val="000000"/>
          <w:sz w:val="24"/>
          <w:szCs w:val="24"/>
          <w:lang w:val="ru-RU"/>
        </w:rPr>
        <w:t xml:space="preserve"> </w:t>
      </w:r>
      <w:r>
        <w:rPr>
          <w:rFonts w:cstheme="minorHAnsi"/>
          <w:color w:val="000000"/>
          <w:sz w:val="24"/>
          <w:szCs w:val="24"/>
          <w:lang w:val="ru-RU"/>
        </w:rPr>
        <w:t>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Нельзя промывать колотые и резаные раны глаз и век.</w:t>
      </w:r>
    </w:p>
    <w:p w14:paraId="5F6958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6.4.6. При попадании инородного тела в глаз требуется удалить его кончиком платка или промыть глаз струей воды, направленной от наружного угла глаза к носу. 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52A8D32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6.4.7. Оказание помощи при переломах. </w:t>
      </w:r>
    </w:p>
    <w:p w14:paraId="783EBBB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6.4.7.1.</w:t>
      </w:r>
      <w:r>
        <w:rPr>
          <w:rFonts w:hint="default" w:cstheme="minorHAnsi"/>
          <w:color w:val="000000"/>
          <w:sz w:val="24"/>
          <w:szCs w:val="24"/>
          <w:lang w:val="ru-RU"/>
        </w:rPr>
        <w:t xml:space="preserve"> </w:t>
      </w:r>
      <w:r>
        <w:rPr>
          <w:rFonts w:cstheme="minorHAnsi"/>
          <w:color w:val="000000"/>
          <w:sz w:val="24"/>
          <w:szCs w:val="24"/>
          <w:lang w:val="ru-RU"/>
        </w:rPr>
        <w:t>При переломах требуется освободить пострадавшего от воздействия травмирующих факторов, при открытых переломах -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18E9C87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6.4.7.2.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69EBACF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6.4.7.3.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003CBE8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6.4.8. Оказание помощи при травме головы</w:t>
      </w:r>
    </w:p>
    <w:p w14:paraId="4546E55A">
      <w:pPr>
        <w:spacing w:before="0" w:beforeAutospacing="0" w:after="0" w:afterAutospacing="0"/>
        <w:ind w:right="180" w:firstLine="720"/>
        <w:jc w:val="both"/>
        <w:rPr>
          <w:rFonts w:cstheme="minorHAnsi"/>
          <w:color w:val="000000"/>
          <w:sz w:val="24"/>
          <w:szCs w:val="24"/>
          <w:lang w:val="ru-RU"/>
        </w:rPr>
      </w:pPr>
      <w:r>
        <w:rPr>
          <w:rFonts w:cstheme="minorHAnsi"/>
          <w:color w:val="000000"/>
          <w:sz w:val="24"/>
          <w:szCs w:val="24"/>
          <w:lang w:val="ru-RU"/>
        </w:rPr>
        <w:t>6.4.8.1.</w:t>
      </w:r>
      <w:r>
        <w:rPr>
          <w:rFonts w:hint="default" w:cstheme="minorHAnsi"/>
          <w:color w:val="000000"/>
          <w:sz w:val="24"/>
          <w:szCs w:val="24"/>
          <w:lang w:val="ru-RU"/>
        </w:rPr>
        <w:t xml:space="preserve"> </w:t>
      </w:r>
      <w:r>
        <w:rPr>
          <w:rFonts w:cstheme="minorHAnsi"/>
          <w:color w:val="000000"/>
          <w:sz w:val="24"/>
          <w:szCs w:val="24"/>
          <w:lang w:val="ru-RU"/>
        </w:rPr>
        <w:t>При травме головы требуется уложить пострадавшего на живот и повернуть голову на ту сторону, с которой выделяется больше жидкости. Если есть раны -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16A4BC4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6.4.9. </w:t>
      </w:r>
      <w:r>
        <w:rPr>
          <w:rFonts w:hint="default" w:cstheme="minorHAnsi"/>
          <w:color w:val="000000"/>
          <w:sz w:val="24"/>
          <w:szCs w:val="24"/>
          <w:lang w:val="ru-RU"/>
        </w:rPr>
        <w:t xml:space="preserve"> </w:t>
      </w:r>
      <w:r>
        <w:rPr>
          <w:rFonts w:cstheme="minorHAnsi"/>
          <w:color w:val="000000"/>
          <w:sz w:val="24"/>
          <w:szCs w:val="24"/>
          <w:lang w:val="ru-RU"/>
        </w:rPr>
        <w:t>Оказание помощи при придавливании конечности.</w:t>
      </w:r>
    </w:p>
    <w:p w14:paraId="562C186B">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6.4.9.1.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5C37809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6.4.10. Оказание помощи при повреждении костей.</w:t>
      </w:r>
    </w:p>
    <w:p w14:paraId="50199FC0">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6.4.10.1.</w:t>
      </w:r>
      <w:r>
        <w:rPr>
          <w:rFonts w:hint="default" w:cstheme="minorHAnsi"/>
          <w:color w:val="000000"/>
          <w:sz w:val="24"/>
          <w:szCs w:val="24"/>
          <w:lang w:val="ru-RU"/>
        </w:rPr>
        <w:t xml:space="preserve"> </w:t>
      </w:r>
      <w:r>
        <w:rPr>
          <w:rFonts w:cstheme="minorHAnsi"/>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3A143AD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05153D8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0D9B348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282AF01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6.4.10.5.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7F7B6EF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6.4.11. Оказание помощи при ожогах</w:t>
      </w:r>
    </w:p>
    <w:p w14:paraId="309229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Термические ожоги.</w:t>
      </w:r>
    </w:p>
    <w:p w14:paraId="5EC2322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6.4.11.1.</w:t>
      </w:r>
      <w:r>
        <w:rPr>
          <w:rFonts w:hint="default" w:cstheme="minorHAnsi"/>
          <w:color w:val="000000"/>
          <w:sz w:val="24"/>
          <w:szCs w:val="24"/>
          <w:lang w:val="ru-RU"/>
        </w:rPr>
        <w:t xml:space="preserve"> </w:t>
      </w:r>
      <w:r>
        <w:rPr>
          <w:rFonts w:cstheme="minorHAnsi"/>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30 минут. Нельзя смазывать обожженную поверхность.</w:t>
      </w:r>
    </w:p>
    <w:p w14:paraId="0CF6FE8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6.4.11.2.</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5B9C16E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6.4.11.3.</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59CA029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6.4.11.4.</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259A0A05">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6.4.11.5.</w:t>
      </w:r>
      <w:r>
        <w:rPr>
          <w:rFonts w:hint="default" w:cstheme="minorHAnsi"/>
          <w:color w:val="000000"/>
          <w:sz w:val="24"/>
          <w:szCs w:val="24"/>
          <w:lang w:val="ru-RU"/>
        </w:rPr>
        <w:t xml:space="preserve"> </w:t>
      </w:r>
      <w:r>
        <w:rPr>
          <w:rFonts w:cstheme="minorHAnsi"/>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6196DB0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6.4.11.6.</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0182DDE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6.4.11.7.</w:t>
      </w:r>
      <w:r>
        <w:rPr>
          <w:rFonts w:hint="default" w:cstheme="minorHAnsi"/>
          <w:color w:val="000000"/>
          <w:sz w:val="24"/>
          <w:szCs w:val="24"/>
          <w:lang w:val="ru-RU"/>
        </w:rPr>
        <w:t xml:space="preserve"> </w:t>
      </w:r>
      <w:r>
        <w:rPr>
          <w:rFonts w:cstheme="minorHAnsi"/>
          <w:color w:val="000000"/>
          <w:sz w:val="24"/>
          <w:szCs w:val="24"/>
          <w:lang w:val="ru-RU"/>
        </w:rPr>
        <w:t>При ожогах негашеной известью требуется удалить известь куском сухой ткани, обработать ожоговую поверхность растительным или животным маслом. Нельзя допустить соприкосновения извести с влагой (произойдет бурная химическая реакция, что усилит травму).</w:t>
      </w:r>
    </w:p>
    <w:p w14:paraId="4D3C9F0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494BDAC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6.4.11.9.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23711FD7">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 xml:space="preserve">6.4.12. Оказание помощи при отравлениях. </w:t>
      </w:r>
    </w:p>
    <w:p w14:paraId="61A8691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6.4.12.1.</w:t>
      </w:r>
      <w:r>
        <w:rPr>
          <w:rFonts w:hint="default" w:cstheme="minorHAnsi"/>
          <w:color w:val="000000"/>
          <w:sz w:val="24"/>
          <w:szCs w:val="24"/>
          <w:lang w:val="ru-RU"/>
        </w:rPr>
        <w:t xml:space="preserve"> </w:t>
      </w:r>
      <w:r>
        <w:rPr>
          <w:rFonts w:cstheme="minorHAnsi"/>
          <w:color w:val="000000"/>
          <w:sz w:val="24"/>
          <w:szCs w:val="24"/>
          <w:lang w:val="ru-RU"/>
        </w:rPr>
        <w:t xml:space="preserve">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7A4566F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7C929B3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3DE76201">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5EDA34B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6.4.12.5.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42E480A4">
      <w:pPr>
        <w:spacing w:before="0" w:beforeAutospacing="0" w:after="0" w:afterAutospacing="0"/>
        <w:ind w:left="60" w:firstLine="720"/>
        <w:jc w:val="both"/>
        <w:rPr>
          <w:rFonts w:cstheme="minorHAnsi"/>
          <w:color w:val="000000"/>
          <w:sz w:val="24"/>
          <w:szCs w:val="24"/>
          <w:lang w:val="ru-RU"/>
        </w:rPr>
      </w:pPr>
      <w:r>
        <w:rPr>
          <w:rFonts w:cstheme="minorHAnsi"/>
          <w:color w:val="000000"/>
          <w:sz w:val="24"/>
          <w:szCs w:val="24"/>
          <w:lang w:val="ru-RU"/>
        </w:rPr>
        <w:t xml:space="preserve">6.4.13. Первая помощь при поражениях электрическим током. </w:t>
      </w:r>
    </w:p>
    <w:p w14:paraId="361662E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w:t>
      </w:r>
      <w:r>
        <w:rPr>
          <w:rFonts w:hint="default" w:cstheme="minorHAnsi"/>
          <w:color w:val="000000"/>
          <w:sz w:val="24"/>
          <w:szCs w:val="24"/>
          <w:lang w:val="ru-RU"/>
        </w:rPr>
        <w:t xml:space="preserve"> </w:t>
      </w:r>
      <w:r>
        <w:rPr>
          <w:rFonts w:cstheme="minorHAnsi"/>
          <w:color w:val="000000"/>
          <w:sz w:val="24"/>
          <w:szCs w:val="24"/>
          <w:lang w:val="ru-RU"/>
        </w:rPr>
        <w:t xml:space="preserve">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18389E66">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6.4.13.2.</w:t>
      </w:r>
      <w:r>
        <w:rPr>
          <w:rFonts w:hint="default" w:cstheme="minorHAnsi"/>
          <w:color w:val="000000"/>
          <w:sz w:val="24"/>
          <w:szCs w:val="24"/>
          <w:lang w:val="ru-RU"/>
        </w:rPr>
        <w:t xml:space="preserve"> </w:t>
      </w:r>
      <w:r>
        <w:rPr>
          <w:rFonts w:cstheme="minorHAnsi"/>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08B5657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0B351B1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676FD7A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5732532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6.4.13.6.</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5490284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2289011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3386912C">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108D2CE2">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4680E8FD">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24C13927">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6.4.13.12.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5946B61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79F5ED0F">
      <w:pPr>
        <w:spacing w:before="0" w:beforeAutospacing="0" w:after="0" w:afterAutospacing="0"/>
        <w:ind w:right="180" w:firstLine="709"/>
        <w:jc w:val="both"/>
        <w:rPr>
          <w:rFonts w:cstheme="minorHAnsi"/>
          <w:color w:val="000000"/>
          <w:sz w:val="24"/>
          <w:szCs w:val="24"/>
          <w:lang w:val="ru-RU"/>
        </w:rPr>
      </w:pPr>
      <w:r>
        <w:rPr>
          <w:rFonts w:cstheme="minorHAnsi"/>
          <w:color w:val="000000"/>
          <w:sz w:val="24"/>
          <w:szCs w:val="24"/>
          <w:lang w:val="ru-RU"/>
        </w:rPr>
        <w:t>6.4.13.14.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619C141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3B65EDC9">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6A9B3C9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6.4.13.17.</w:t>
      </w:r>
      <w:r>
        <w:rPr>
          <w:rFonts w:hint="default" w:cstheme="minorHAnsi"/>
          <w:color w:val="000000"/>
          <w:sz w:val="24"/>
          <w:szCs w:val="24"/>
          <w:lang w:val="ru-RU"/>
        </w:rPr>
        <w:t xml:space="preserve"> </w:t>
      </w:r>
      <w:r>
        <w:rPr>
          <w:rFonts w:cstheme="minorHAnsi"/>
          <w:color w:val="000000"/>
          <w:sz w:val="24"/>
          <w:szCs w:val="24"/>
          <w:lang w:val="ru-RU"/>
        </w:rPr>
        <w:t>После освобождения пострадавшего от действия электрического тока, в зависимости от его состояния, необходимо оказать ему первую помощь. 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09CA05EA">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32D0007F">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31817187">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6.4.13.20.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0FA062B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6.4.14. Первая помощь при состояниях, связанных со здоровьем. </w:t>
      </w:r>
    </w:p>
    <w:p w14:paraId="1889AA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6.4.14.1.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дать сладкий чай и обеспечить покой (нельзя кормить).</w:t>
      </w:r>
    </w:p>
    <w:p w14:paraId="411162D4">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3 - 4 минуты требуется перевернуть пострадавшего на живот.</w:t>
      </w:r>
    </w:p>
    <w:p w14:paraId="5DB2EB0C">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6.4.14.3.</w:t>
      </w:r>
      <w:r>
        <w:rPr>
          <w:rFonts w:hint="default" w:cstheme="minorHAnsi"/>
          <w:color w:val="000000"/>
          <w:sz w:val="24"/>
          <w:szCs w:val="24"/>
          <w:lang w:val="ru-RU"/>
        </w:rPr>
        <w:t xml:space="preserve"> </w:t>
      </w:r>
      <w:r>
        <w:rPr>
          <w:rFonts w:cstheme="minorHAnsi"/>
          <w:color w:val="000000"/>
          <w:sz w:val="24"/>
          <w:szCs w:val="24"/>
          <w:lang w:val="ru-RU"/>
        </w:rPr>
        <w:t>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 кратковременная потеря памяти) требуется отодвинуть больного от опасных предметов и повернуть на бок, положить под голову мягкий предмет.</w:t>
      </w:r>
    </w:p>
    <w:p w14:paraId="3E5991AE">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37E116BB">
      <w:pPr>
        <w:spacing w:before="0" w:beforeAutospacing="0" w:after="0" w:afterAutospacing="0"/>
        <w:ind w:right="180" w:firstLine="780"/>
        <w:jc w:val="both"/>
        <w:rPr>
          <w:rFonts w:cstheme="minorHAnsi"/>
          <w:color w:val="000000"/>
          <w:sz w:val="24"/>
          <w:szCs w:val="24"/>
          <w:lang w:val="ru-RU"/>
        </w:rPr>
      </w:pPr>
      <w:r>
        <w:rPr>
          <w:rFonts w:cstheme="minorHAnsi"/>
          <w:color w:val="000000"/>
          <w:sz w:val="24"/>
          <w:szCs w:val="24"/>
          <w:lang w:val="ru-RU"/>
        </w:rPr>
        <w:t>6.4.14.5.</w:t>
      </w:r>
      <w:r>
        <w:rPr>
          <w:rFonts w:hint="default" w:cstheme="minorHAnsi"/>
          <w:color w:val="000000"/>
          <w:sz w:val="24"/>
          <w:szCs w:val="24"/>
          <w:lang w:val="ru-RU"/>
        </w:rPr>
        <w:t xml:space="preserve"> </w:t>
      </w:r>
      <w:r>
        <w:rPr>
          <w:rFonts w:cstheme="minorHAnsi"/>
          <w:color w:val="000000"/>
          <w:sz w:val="24"/>
          <w:szCs w:val="24"/>
          <w:lang w:val="ru-RU"/>
        </w:rPr>
        <w:t>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Вызвать (самостоятельно или с помощью окружающих) скорую медицинскую помощь.</w:t>
      </w:r>
    </w:p>
    <w:p w14:paraId="1E17DCD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629D941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6.4.16.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288F81D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6A91E8C3">
      <w:pPr>
        <w:spacing w:before="0" w:beforeAutospacing="0" w:after="0" w:afterAutospacing="0"/>
        <w:jc w:val="both"/>
        <w:rPr>
          <w:rFonts w:cstheme="minorHAnsi"/>
          <w:color w:val="000000"/>
          <w:sz w:val="24"/>
          <w:szCs w:val="24"/>
          <w:lang w:val="ru-RU"/>
        </w:rPr>
      </w:pPr>
    </w:p>
    <w:p w14:paraId="584E4D5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6FCA2FF2">
      <w:pPr>
        <w:spacing w:before="0" w:beforeAutospacing="0" w:after="0" w:afterAutospacing="0"/>
        <w:ind w:firstLine="720"/>
        <w:jc w:val="both"/>
        <w:rPr>
          <w:rFonts w:cstheme="minorHAnsi"/>
          <w:b/>
          <w:bCs/>
          <w:color w:val="000000"/>
          <w:sz w:val="24"/>
          <w:szCs w:val="24"/>
          <w:lang w:val="ru-RU"/>
        </w:rPr>
      </w:pPr>
    </w:p>
    <w:p w14:paraId="3EFF876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7.1. Порядок окончания работы.</w:t>
      </w:r>
    </w:p>
    <w:p w14:paraId="198D7C1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43D7858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5D044C1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14:paraId="373A38F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7.2.2.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14:paraId="15D267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7.2.3. Поверхность рабочих столов, мебели должна подвергаться дезинфекции в конце каждого рабочего дня, а при загрязнении в течение дня немедленно двукратно с интервалом 15 минут обрабатывается ветошью с дезинфицирующим раствором.</w:t>
      </w:r>
    </w:p>
    <w:p w14:paraId="230B60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7.2.4.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14:paraId="7352585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7.2.5.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14:paraId="21AAA3E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6309606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По завершении всех работ врач клинической лабораторной диагностики 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вычистить зубы.</w:t>
      </w:r>
    </w:p>
    <w:p w14:paraId="729A068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31C4F1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При уборке помещения в конце рабочего дня полы моют с применением дезинфицирующего раствора. Стены, двери, полки, подоконники, окна, шкафы протирают дезинфицирующим раствором. Дезинфекционные работы врач клинической лабораторной диагностики должен проводить в резиновых перчатках.</w:t>
      </w:r>
    </w:p>
    <w:p w14:paraId="279B874D">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7.5. Требования соблюдения личной гигиены.</w:t>
      </w:r>
    </w:p>
    <w:p w14:paraId="4F5889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Работники должны:</w:t>
      </w:r>
    </w:p>
    <w:p w14:paraId="0618C2C6">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принять душ.</w:t>
      </w:r>
    </w:p>
    <w:p w14:paraId="61B494C9">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надеть личную одежду.</w:t>
      </w:r>
    </w:p>
    <w:p w14:paraId="332003F8">
      <w:pPr>
        <w:spacing w:before="0" w:beforeAutospacing="0" w:after="0" w:afterAutospacing="0"/>
        <w:ind w:right="180" w:firstLine="720" w:firstLineChars="0"/>
        <w:jc w:val="both"/>
        <w:rPr>
          <w:rFonts w:cstheme="minorHAnsi"/>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4F6AA20C">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7.6.1. По окончании работы и всех недостатках, обнаруженных во время работы, известить своего непосредственного руководителя.</w:t>
      </w:r>
    </w:p>
    <w:p w14:paraId="753874CC">
      <w:pPr>
        <w:spacing w:before="0" w:beforeAutospacing="0" w:after="0" w:afterAutospacing="0"/>
        <w:ind w:firstLine="720" w:firstLineChars="0"/>
        <w:jc w:val="both"/>
        <w:rPr>
          <w:rFonts w:cstheme="minorHAnsi"/>
          <w:color w:val="000000"/>
          <w:sz w:val="24"/>
          <w:szCs w:val="24"/>
          <w:lang w:val="ru-RU"/>
        </w:rPr>
      </w:pPr>
      <w:r>
        <w:rPr>
          <w:rFonts w:cstheme="minorHAnsi"/>
          <w:color w:val="000000"/>
          <w:sz w:val="24"/>
          <w:szCs w:val="24"/>
          <w:lang w:val="ru-RU"/>
        </w:rPr>
        <w:t>7.6.2. Выйти с территории учреждения через проходную.</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48D237F6">
      <w:pPr>
        <w:tabs>
          <w:tab w:val="left" w:pos="12686"/>
        </w:tabs>
        <w:spacing w:before="0"/>
        <w:ind w:right="0"/>
        <w:jc w:val="left"/>
        <w:rPr>
          <w:rFonts w:hint="default"/>
          <w:sz w:val="24"/>
          <w:szCs w:val="24"/>
          <w:lang w:val="ru-RU"/>
        </w:rPr>
      </w:pPr>
    </w:p>
    <w:p w14:paraId="0C231A9E">
      <w:pPr>
        <w:tabs>
          <w:tab w:val="left" w:pos="12686"/>
        </w:tabs>
        <w:spacing w:before="0"/>
        <w:ind w:right="0"/>
        <w:jc w:val="left"/>
        <w:rPr>
          <w:rFonts w:hint="default"/>
          <w:sz w:val="24"/>
          <w:szCs w:val="24"/>
          <w:lang w:val="ru-RU"/>
        </w:rPr>
      </w:pPr>
    </w:p>
    <w:p w14:paraId="3F95FEF3">
      <w:pPr>
        <w:tabs>
          <w:tab w:val="left" w:pos="12686"/>
        </w:tabs>
        <w:spacing w:before="0"/>
        <w:ind w:right="0"/>
        <w:jc w:val="left"/>
        <w:rPr>
          <w:rFonts w:hint="default"/>
          <w:sz w:val="24"/>
          <w:szCs w:val="24"/>
          <w:lang w:val="ru-RU"/>
        </w:rPr>
      </w:pPr>
    </w:p>
    <w:p w14:paraId="271B780D">
      <w:pPr>
        <w:tabs>
          <w:tab w:val="left" w:pos="12686"/>
        </w:tabs>
        <w:spacing w:before="0"/>
        <w:ind w:right="0"/>
        <w:jc w:val="left"/>
        <w:rPr>
          <w:rFonts w:hint="default"/>
          <w:sz w:val="24"/>
          <w:szCs w:val="24"/>
          <w:lang w:val="ru-RU"/>
        </w:rPr>
      </w:pPr>
    </w:p>
    <w:p w14:paraId="3D35D2D4">
      <w:pPr>
        <w:tabs>
          <w:tab w:val="left" w:pos="12686"/>
        </w:tabs>
        <w:spacing w:before="0"/>
        <w:ind w:right="0"/>
        <w:jc w:val="left"/>
        <w:rPr>
          <w:rFonts w:hint="default"/>
          <w:sz w:val="24"/>
          <w:szCs w:val="24"/>
          <w:lang w:val="ru-RU"/>
        </w:rPr>
      </w:pPr>
    </w:p>
    <w:p w14:paraId="75A444CE">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w:t>
      </w:r>
      <w:bookmarkStart w:id="0" w:name="_GoBack"/>
      <w:bookmarkEnd w:id="0"/>
      <w:r>
        <w:rPr>
          <w:rFonts w:ascii="Times New Roman" w:hAnsi="Times New Roman"/>
          <w:b/>
          <w:sz w:val="24"/>
          <w:szCs w:val="24"/>
          <w:lang w:eastAsia="ru-RU"/>
        </w:rPr>
        <w:t xml:space="preserve">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4AF2AA29">
            <w:pPr>
              <w:spacing w:before="0" w:beforeAutospacing="0" w:after="0" w:afterAutospacing="0"/>
              <w:jc w:val="both"/>
              <w:rPr>
                <w:rFonts w:cstheme="minorHAnsi"/>
                <w:b w:val="0"/>
                <w:bCs w:val="0"/>
                <w:i/>
                <w:iCs/>
                <w:color w:val="000000"/>
                <w:sz w:val="24"/>
                <w:szCs w:val="24"/>
                <w:lang w:val="ru-RU"/>
              </w:rPr>
            </w:pPr>
            <w:r>
              <w:rPr>
                <w:rFonts w:cstheme="minorHAnsi"/>
                <w:b w:val="0"/>
                <w:bCs w:val="0"/>
                <w:i/>
                <w:iCs/>
                <w:color w:val="000000"/>
                <w:sz w:val="24"/>
                <w:szCs w:val="24"/>
                <w:lang w:val="ru-RU"/>
              </w:rPr>
              <w:t xml:space="preserve">для заведующего лабораторией </w:t>
            </w:r>
            <w:r>
              <w:rPr>
                <w:rFonts w:hint="default" w:ascii="Times New Roman" w:hAnsi="Times New Roman" w:eastAsia="Calibri" w:cs="Times New Roman"/>
                <w:b w:val="0"/>
                <w:bCs w:val="0"/>
                <w:i/>
                <w:iCs/>
                <w:sz w:val="28"/>
                <w:szCs w:val="28"/>
                <w:lang w:val="ru" w:eastAsia="en-US" w:bidi="ar"/>
              </w:rPr>
              <w:t>–</w:t>
            </w:r>
            <w:r>
              <w:rPr>
                <w:rFonts w:cstheme="minorHAnsi"/>
                <w:b w:val="0"/>
                <w:bCs w:val="0"/>
                <w:i/>
                <w:iCs/>
                <w:color w:val="000000"/>
                <w:sz w:val="24"/>
                <w:szCs w:val="24"/>
                <w:lang w:val="ru-RU"/>
              </w:rPr>
              <w:t xml:space="preserve"> </w:t>
            </w:r>
          </w:p>
          <w:p w14:paraId="63C64465">
            <w:pPr>
              <w:spacing w:before="0" w:beforeAutospacing="0" w:after="0" w:afterAutospacing="0"/>
              <w:jc w:val="both"/>
              <w:rPr>
                <w:i/>
                <w:iCs/>
              </w:rPr>
            </w:pPr>
            <w:r>
              <w:rPr>
                <w:rFonts w:cstheme="minorHAnsi"/>
                <w:b w:val="0"/>
                <w:bCs w:val="0"/>
                <w:i/>
                <w:iCs/>
                <w:color w:val="000000"/>
                <w:sz w:val="24"/>
                <w:szCs w:val="24"/>
                <w:lang w:val="ru-RU"/>
              </w:rPr>
              <w:t>врача клинической лабораторной диагностики</w:t>
            </w: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46BF10E3">
      <w:pPr>
        <w:tabs>
          <w:tab w:val="left" w:pos="12686"/>
        </w:tabs>
        <w:spacing w:before="0"/>
        <w:ind w:right="0"/>
        <w:jc w:val="left"/>
        <w:rPr>
          <w:rFonts w:hint="default"/>
          <w:sz w:val="24"/>
          <w:szCs w:val="24"/>
          <w:lang w:val="ru-RU"/>
        </w:rPr>
      </w:pPr>
    </w:p>
    <w:p w14:paraId="00E09464">
      <w:pPr>
        <w:spacing w:before="0" w:beforeAutospacing="0" w:after="0" w:afterAutospacing="0"/>
        <w:jc w:val="both"/>
        <w:rPr>
          <w:rFonts w:cstheme="minorHAnsi"/>
          <w:color w:val="000000"/>
          <w:sz w:val="24"/>
          <w:szCs w:val="24"/>
          <w:lang w:val="ru-RU"/>
        </w:rPr>
      </w:pPr>
    </w:p>
    <w:p w14:paraId="5F3900CE">
      <w:pPr>
        <w:spacing w:before="0" w:beforeAutospacing="0" w:after="0" w:afterAutospacing="0"/>
        <w:ind w:firstLine="42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1569389"/>
      <w:docPartObj>
        <w:docPartGallery w:val="autotext"/>
      </w:docPartObj>
    </w:sdtPr>
    <w:sdtContent>
      <w:p w14:paraId="641466EE">
        <w:pPr>
          <w:pStyle w:val="6"/>
          <w:jc w:val="right"/>
        </w:pPr>
        <w:r>
          <w:fldChar w:fldCharType="begin"/>
        </w:r>
        <w:r>
          <w:instrText xml:space="preserve">PAGE   \* MERGEFORMAT</w:instrText>
        </w:r>
        <w:r>
          <w:fldChar w:fldCharType="separate"/>
        </w:r>
        <w:r>
          <w:rPr>
            <w:lang w:val="ru-RU"/>
          </w:rPr>
          <w:t>2</w:t>
        </w:r>
        <w:r>
          <w:fldChar w:fldCharType="end"/>
        </w:r>
      </w:p>
    </w:sdtContent>
  </w:sdt>
  <w:p w14:paraId="11734912">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000CF"/>
    <w:rsid w:val="00272788"/>
    <w:rsid w:val="002D33B1"/>
    <w:rsid w:val="002D3591"/>
    <w:rsid w:val="003514A0"/>
    <w:rsid w:val="004F7E17"/>
    <w:rsid w:val="005A05CE"/>
    <w:rsid w:val="006301BD"/>
    <w:rsid w:val="00653AF6"/>
    <w:rsid w:val="006A0E60"/>
    <w:rsid w:val="006E55B6"/>
    <w:rsid w:val="007271C0"/>
    <w:rsid w:val="008877BF"/>
    <w:rsid w:val="008A07C1"/>
    <w:rsid w:val="00B73A5A"/>
    <w:rsid w:val="00BA1E86"/>
    <w:rsid w:val="00BA6753"/>
    <w:rsid w:val="00D66CB4"/>
    <w:rsid w:val="00E438A1"/>
    <w:rsid w:val="00ED3EC0"/>
    <w:rsid w:val="00F01E19"/>
    <w:rsid w:val="00F50F8B"/>
    <w:rsid w:val="00F80942"/>
    <w:rsid w:val="0B9C3759"/>
    <w:rsid w:val="122966EF"/>
    <w:rsid w:val="18FD7952"/>
    <w:rsid w:val="1B5A0567"/>
    <w:rsid w:val="1BCF1555"/>
    <w:rsid w:val="39BD7262"/>
    <w:rsid w:val="4AA53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8619</Words>
  <Characters>49130</Characters>
  <Lines>409</Lines>
  <Paragraphs>115</Paragraphs>
  <TotalTime>2</TotalTime>
  <ScaleCrop>false</ScaleCrop>
  <LinksUpToDate>false</LinksUpToDate>
  <CharactersWithSpaces>57634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2025-09-27T20:59:00Z</dcterms:created>
  <dc:creator>Елена Коробова</dc:creator>
  <dc:description>Подготовлено экспертами Группы Актион</dc:description>
  <cp:lastModifiedBy>Сергей</cp:lastModifiedBy>
  <dcterms:modified xsi:type="dcterms:W3CDTF">2026-01-18T12:15:50Z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E54A6FBB433847A0957F8B48B1A39045_12</vt:lpwstr>
  </property>
</Properties>
</file>